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4126"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It was my first year at seminary.  We started with a class of around 110.  One day there was an empty </w:t>
      </w:r>
      <w:proofErr w:type="gramStart"/>
      <w:r w:rsidRPr="00EC69C1">
        <w:rPr>
          <w:rFonts w:ascii="Times New Roman" w:hAnsi="Times New Roman" w:cs="Times New Roman"/>
          <w:kern w:val="0"/>
        </w:rPr>
        <w:t>chair</w:t>
      </w:r>
      <w:proofErr w:type="gramEnd"/>
      <w:r w:rsidRPr="00EC69C1">
        <w:rPr>
          <w:rFonts w:ascii="Times New Roman" w:hAnsi="Times New Roman" w:cs="Times New Roman"/>
          <w:kern w:val="0"/>
        </w:rPr>
        <w:t xml:space="preserve"> and I was told the student had dropped out for personal reasons.  I didn’t know him well - only in passing - but it seemed strange someone would give up on something they had spent a lot of time and money preparing for.  We were in the “soup” - the dining area - near a table of fourth year </w:t>
      </w:r>
      <w:proofErr w:type="spellStart"/>
      <w:r w:rsidRPr="00EC69C1">
        <w:rPr>
          <w:rFonts w:ascii="Times New Roman" w:hAnsi="Times New Roman" w:cs="Times New Roman"/>
          <w:kern w:val="0"/>
        </w:rPr>
        <w:t>sem</w:t>
      </w:r>
      <w:proofErr w:type="spellEnd"/>
      <w:r w:rsidRPr="00EC69C1">
        <w:rPr>
          <w:rFonts w:ascii="Times New Roman" w:hAnsi="Times New Roman" w:cs="Times New Roman"/>
          <w:kern w:val="0"/>
        </w:rPr>
        <w:t xml:space="preserve"> students.  One of them said, “</w:t>
      </w:r>
      <w:r w:rsidRPr="00EC69C1">
        <w:rPr>
          <w:rFonts w:ascii="Times New Roman" w:hAnsi="Times New Roman" w:cs="Times New Roman"/>
          <w:i/>
          <w:iCs/>
          <w:kern w:val="0"/>
        </w:rPr>
        <w:t>he who puts his hand to the plow and looks back is not fit for the kingdom of God</w:t>
      </w:r>
      <w:r w:rsidRPr="00EC69C1">
        <w:rPr>
          <w:rFonts w:ascii="Times New Roman" w:hAnsi="Times New Roman" w:cs="Times New Roman"/>
          <w:kern w:val="0"/>
        </w:rPr>
        <w:t>.”  When I realized it was spoken about the former student - I was deeply afraid.  What if I dropped out - or worse yet, failed out?  Would they say that about me?  And if you choose to leave seminary - or seminary chooses to leave you - does that really mean you aren’t fit “</w:t>
      </w:r>
      <w:r w:rsidRPr="00EC69C1">
        <w:rPr>
          <w:rFonts w:ascii="Times New Roman" w:hAnsi="Times New Roman" w:cs="Times New Roman"/>
          <w:i/>
          <w:iCs/>
          <w:kern w:val="0"/>
        </w:rPr>
        <w:t>for the kingdom of God</w:t>
      </w:r>
      <w:r w:rsidRPr="00EC69C1">
        <w:rPr>
          <w:rFonts w:ascii="Times New Roman" w:hAnsi="Times New Roman" w:cs="Times New Roman"/>
          <w:kern w:val="0"/>
        </w:rPr>
        <w:t xml:space="preserve">?”  </w:t>
      </w:r>
    </w:p>
    <w:p w14:paraId="40695D52"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252DD8D9"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It was quite a few years before I spent time with that verse - reading and studying what the great theologians had to say - and more importantly talking with my mentor pastors.</w:t>
      </w:r>
    </w:p>
    <w:p w14:paraId="6AE4D04D"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67180126"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When it comes to the biggest questions in our life like</w:t>
      </w:r>
      <w:proofErr w:type="gramStart"/>
      <w:r w:rsidRPr="00EC69C1">
        <w:rPr>
          <w:rFonts w:ascii="Times New Roman" w:hAnsi="Times New Roman" w:cs="Times New Roman"/>
          <w:kern w:val="0"/>
        </w:rPr>
        <w:t>:  do</w:t>
      </w:r>
      <w:proofErr w:type="gramEnd"/>
      <w:r w:rsidRPr="00EC69C1">
        <w:rPr>
          <w:rFonts w:ascii="Times New Roman" w:hAnsi="Times New Roman" w:cs="Times New Roman"/>
          <w:kern w:val="0"/>
        </w:rPr>
        <w:t xml:space="preserve"> we love someone enough to marry them?  Is this something worth dying for?  Can I spend my life doing this?  We all have a different method of figuring it out.  Pro and con lists.  Tossing a coin.  Asking Alexa or Siri.  </w:t>
      </w:r>
    </w:p>
    <w:p w14:paraId="1EF0ED4B"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roofErr w:type="gramStart"/>
      <w:r w:rsidRPr="00EC69C1">
        <w:rPr>
          <w:rFonts w:ascii="Times New Roman" w:hAnsi="Times New Roman" w:cs="Times New Roman"/>
          <w:kern w:val="0"/>
        </w:rPr>
        <w:t>A calling</w:t>
      </w:r>
      <w:proofErr w:type="gramEnd"/>
      <w:r w:rsidRPr="00EC69C1">
        <w:rPr>
          <w:rFonts w:ascii="Times New Roman" w:hAnsi="Times New Roman" w:cs="Times New Roman"/>
          <w:kern w:val="0"/>
        </w:rPr>
        <w:t xml:space="preserve"> is not a job.  All of us have a calling - something that sets us apart as the unique and unreproducible miracles that God created us to be.  It is understanding these unique features of our lives that is both necessary and difficult.  I use Frederick Buechner’s statement on vocation a lot: “the place where your deep gladness and the world's deep hunger meet.”  But the rest of the quote is just as necessary to fully understand what God has in mind.  A simple summary of the quote is this</w:t>
      </w:r>
      <w:proofErr w:type="gramStart"/>
      <w:r w:rsidRPr="00EC69C1">
        <w:rPr>
          <w:rFonts w:ascii="Times New Roman" w:hAnsi="Times New Roman" w:cs="Times New Roman"/>
          <w:kern w:val="0"/>
        </w:rPr>
        <w:t>:  if</w:t>
      </w:r>
      <w:proofErr w:type="gramEnd"/>
      <w:r w:rsidRPr="00EC69C1">
        <w:rPr>
          <w:rFonts w:ascii="Times New Roman" w:hAnsi="Times New Roman" w:cs="Times New Roman"/>
          <w:kern w:val="0"/>
        </w:rPr>
        <w:t xml:space="preserve"> you are doing something you love but it has no purpose - then it is not your vocation.  If you are doing something that is needed - and you don’t like it - it might still be your </w:t>
      </w:r>
      <w:proofErr w:type="gramStart"/>
      <w:r w:rsidRPr="00EC69C1">
        <w:rPr>
          <w:rFonts w:ascii="Times New Roman" w:hAnsi="Times New Roman" w:cs="Times New Roman"/>
          <w:kern w:val="0"/>
        </w:rPr>
        <w:t>vocation</w:t>
      </w:r>
      <w:proofErr w:type="gramEnd"/>
      <w:r w:rsidRPr="00EC69C1">
        <w:rPr>
          <w:rFonts w:ascii="Times New Roman" w:hAnsi="Times New Roman" w:cs="Times New Roman"/>
          <w:kern w:val="0"/>
        </w:rPr>
        <w:t>.  A vocation is not necessarily something you love to do - the deep gladness doesn’t come from you feeling good about yourself - it comes from you feeling good about the difference you made.</w:t>
      </w:r>
    </w:p>
    <w:p w14:paraId="1BCC0B99"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7DE5ACA4"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When Peter, James and John left their families and fishing nets behind - when Matthew abandoned his tax office - when Mary Magdalene, Thomas, St. Paul and all the others left their old life to follow Jesus - what do you think they were thinking?</w:t>
      </w:r>
    </w:p>
    <w:p w14:paraId="6F1D1B64"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4AB0C96F"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One of the simplest ways to determine if you should do something is </w:t>
      </w:r>
      <w:proofErr w:type="gramStart"/>
      <w:r w:rsidRPr="00EC69C1">
        <w:rPr>
          <w:rFonts w:ascii="Times New Roman" w:hAnsi="Times New Roman" w:cs="Times New Roman"/>
          <w:kern w:val="0"/>
        </w:rPr>
        <w:t>ask</w:t>
      </w:r>
      <w:proofErr w:type="gramEnd"/>
      <w:r w:rsidRPr="00EC69C1">
        <w:rPr>
          <w:rFonts w:ascii="Times New Roman" w:hAnsi="Times New Roman" w:cs="Times New Roman"/>
          <w:kern w:val="0"/>
        </w:rPr>
        <w:t xml:space="preserve"> - are you running away from something or running toward something?</w:t>
      </w:r>
    </w:p>
    <w:p w14:paraId="7B2C75C5"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73AF0D96"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There are times we need to run away.  I’ve heard the old “if it doesn’t kill you, it makes you stronger” a million times - but I always ask, “what if it does kill you?  Then what?”  Henry Miller said, “Everything we shut our eyes to, everything we run away from, everything we deny, denigrate, or despise, serves to defeat us in the end.”  And there is truth to that - but sometimes it is someone else’s job to fix what is broken - especially if whatever we are doing is killing us.  Being abused is never an excuse to continue to be abused unless - and this is important - you are the only thing that </w:t>
      </w:r>
      <w:proofErr w:type="gramStart"/>
      <w:r w:rsidRPr="00EC69C1">
        <w:rPr>
          <w:rFonts w:ascii="Times New Roman" w:hAnsi="Times New Roman" w:cs="Times New Roman"/>
          <w:kern w:val="0"/>
        </w:rPr>
        <w:t>is keeping</w:t>
      </w:r>
      <w:proofErr w:type="gramEnd"/>
      <w:r w:rsidRPr="00EC69C1">
        <w:rPr>
          <w:rFonts w:ascii="Times New Roman" w:hAnsi="Times New Roman" w:cs="Times New Roman"/>
          <w:kern w:val="0"/>
        </w:rPr>
        <w:t xml:space="preserve"> others from being abused.  Sacrifice.</w:t>
      </w:r>
    </w:p>
    <w:p w14:paraId="1DA9199F"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7B48B26A"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Criss Jami said, “If you build the guts to do something, anything, then you better save enough to face the consequences.”  And that is far more where we need to be as believers.  </w:t>
      </w:r>
    </w:p>
    <w:p w14:paraId="2EF17B8E"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011DB18F" w14:textId="77777777" w:rsid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lastRenderedPageBreak/>
        <w:t xml:space="preserve">The difference between the two is - if we chose a job that will kill us (even if we’re making a million dollars), if we entered into a relationship that is gutting us, if we are stuck in a place that will eventually drain us dry - it doesn’t matter if we made the decision or someone else made the decision for us - we CAN walk away.  Facing the consequences doesn’t mean dying for whatever mistakes we </w:t>
      </w:r>
      <w:proofErr w:type="gramStart"/>
      <w:r w:rsidRPr="00EC69C1">
        <w:rPr>
          <w:rFonts w:ascii="Times New Roman" w:hAnsi="Times New Roman" w:cs="Times New Roman"/>
          <w:kern w:val="0"/>
        </w:rPr>
        <w:t>made</w:t>
      </w:r>
      <w:proofErr w:type="gramEnd"/>
      <w:r w:rsidRPr="00EC69C1">
        <w:rPr>
          <w:rFonts w:ascii="Times New Roman" w:hAnsi="Times New Roman" w:cs="Times New Roman"/>
          <w:kern w:val="0"/>
        </w:rPr>
        <w:t xml:space="preserve"> - sometimes it means we </w:t>
      </w:r>
      <w:proofErr w:type="gramStart"/>
      <w:r w:rsidRPr="00EC69C1">
        <w:rPr>
          <w:rFonts w:ascii="Times New Roman" w:hAnsi="Times New Roman" w:cs="Times New Roman"/>
          <w:kern w:val="0"/>
        </w:rPr>
        <w:t>have to</w:t>
      </w:r>
      <w:proofErr w:type="gramEnd"/>
      <w:r w:rsidRPr="00EC69C1">
        <w:rPr>
          <w:rFonts w:ascii="Times New Roman" w:hAnsi="Times New Roman" w:cs="Times New Roman"/>
          <w:kern w:val="0"/>
        </w:rPr>
        <w:t xml:space="preserve"> be ready to accept whatever people </w:t>
      </w:r>
      <w:proofErr w:type="gramStart"/>
      <w:r w:rsidRPr="00EC69C1">
        <w:rPr>
          <w:rFonts w:ascii="Times New Roman" w:hAnsi="Times New Roman" w:cs="Times New Roman"/>
          <w:kern w:val="0"/>
        </w:rPr>
        <w:t>will think</w:t>
      </w:r>
      <w:proofErr w:type="gramEnd"/>
      <w:r w:rsidRPr="00EC69C1">
        <w:rPr>
          <w:rFonts w:ascii="Times New Roman" w:hAnsi="Times New Roman" w:cs="Times New Roman"/>
          <w:kern w:val="0"/>
        </w:rPr>
        <w:t xml:space="preserve"> about us after we admit we made a mistake.  It is far more important we are in line with God’s will than have people think well of us.</w:t>
      </w:r>
    </w:p>
    <w:p w14:paraId="3A1E8626"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6B316C8D"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When Jesus told the disciples, </w:t>
      </w:r>
      <w:proofErr w:type="gramStart"/>
      <w:r w:rsidRPr="00EC69C1">
        <w:rPr>
          <w:rFonts w:ascii="Times New Roman" w:hAnsi="Times New Roman" w:cs="Times New Roman"/>
          <w:kern w:val="0"/>
        </w:rPr>
        <w:t>“make sure</w:t>
      </w:r>
      <w:proofErr w:type="gramEnd"/>
      <w:r w:rsidRPr="00EC69C1">
        <w:rPr>
          <w:rFonts w:ascii="Times New Roman" w:hAnsi="Times New Roman" w:cs="Times New Roman"/>
          <w:kern w:val="0"/>
        </w:rPr>
        <w:t xml:space="preserve"> if you are going to war you can win” and “if you are going to build a tower, make sure you can finish it” - it was good advice.  But if we jump in before we do the </w:t>
      </w:r>
      <w:proofErr w:type="spellStart"/>
      <w:r w:rsidRPr="00EC69C1">
        <w:rPr>
          <w:rFonts w:ascii="Times New Roman" w:hAnsi="Times New Roman" w:cs="Times New Roman"/>
          <w:kern w:val="0"/>
        </w:rPr>
        <w:t>maths</w:t>
      </w:r>
      <w:proofErr w:type="spellEnd"/>
      <w:r w:rsidRPr="00EC69C1">
        <w:rPr>
          <w:rFonts w:ascii="Times New Roman" w:hAnsi="Times New Roman" w:cs="Times New Roman"/>
          <w:kern w:val="0"/>
        </w:rPr>
        <w:t xml:space="preserve"> and only later realize we can’t win the war or finish the building - we don’t have to go down with the ship.  We make sure everyone else is safe and then walk away apologizing and accepting responsibility.</w:t>
      </w:r>
    </w:p>
    <w:p w14:paraId="621E4081"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3D9D6DCE"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As believers we are not examples to the world of being perfect - we are examples of grace - of forgiveness.  Too often we think we </w:t>
      </w:r>
      <w:proofErr w:type="gramStart"/>
      <w:r w:rsidRPr="00EC69C1">
        <w:rPr>
          <w:rFonts w:ascii="Times New Roman" w:hAnsi="Times New Roman" w:cs="Times New Roman"/>
          <w:kern w:val="0"/>
        </w:rPr>
        <w:t>have to</w:t>
      </w:r>
      <w:proofErr w:type="gramEnd"/>
      <w:r w:rsidRPr="00EC69C1">
        <w:rPr>
          <w:rFonts w:ascii="Times New Roman" w:hAnsi="Times New Roman" w:cs="Times New Roman"/>
          <w:kern w:val="0"/>
        </w:rPr>
        <w:t xml:space="preserve"> have our life together - have all the answers - be perfect - but that’s impossible.  When we confess our sins - it is not meant to push us down and make us feel </w:t>
      </w:r>
      <w:proofErr w:type="gramStart"/>
      <w:r w:rsidRPr="00EC69C1">
        <w:rPr>
          <w:rFonts w:ascii="Times New Roman" w:hAnsi="Times New Roman" w:cs="Times New Roman"/>
          <w:kern w:val="0"/>
        </w:rPr>
        <w:t>bad</w:t>
      </w:r>
      <w:proofErr w:type="gramEnd"/>
      <w:r w:rsidRPr="00EC69C1">
        <w:rPr>
          <w:rFonts w:ascii="Times New Roman" w:hAnsi="Times New Roman" w:cs="Times New Roman"/>
          <w:kern w:val="0"/>
        </w:rPr>
        <w:t xml:space="preserve"> so we walk around with a </w:t>
      </w:r>
      <w:proofErr w:type="gramStart"/>
      <w:r w:rsidRPr="00EC69C1">
        <w:rPr>
          <w:rFonts w:ascii="Times New Roman" w:hAnsi="Times New Roman" w:cs="Times New Roman"/>
          <w:kern w:val="0"/>
        </w:rPr>
        <w:t>thousand pound</w:t>
      </w:r>
      <w:proofErr w:type="gramEnd"/>
      <w:r w:rsidRPr="00EC69C1">
        <w:rPr>
          <w:rFonts w:ascii="Times New Roman" w:hAnsi="Times New Roman" w:cs="Times New Roman"/>
          <w:kern w:val="0"/>
        </w:rPr>
        <w:t xml:space="preserve"> weight on our head.  It’s meant to free you from that burden.  God says, “</w:t>
      </w:r>
      <w:r w:rsidRPr="00EC69C1">
        <w:rPr>
          <w:rFonts w:ascii="Times New Roman" w:hAnsi="Times New Roman" w:cs="Times New Roman"/>
          <w:i/>
          <w:iCs/>
          <w:kern w:val="0"/>
        </w:rPr>
        <w:t>your sins have been cast as far as the East is from the West</w:t>
      </w:r>
      <w:r w:rsidRPr="00EC69C1">
        <w:rPr>
          <w:rFonts w:ascii="Times New Roman" w:hAnsi="Times New Roman" w:cs="Times New Roman"/>
          <w:kern w:val="0"/>
        </w:rPr>
        <w:t>” and “</w:t>
      </w:r>
      <w:r w:rsidRPr="00EC69C1">
        <w:rPr>
          <w:rFonts w:ascii="Times New Roman" w:hAnsi="Times New Roman" w:cs="Times New Roman"/>
          <w:i/>
          <w:iCs/>
          <w:kern w:val="0"/>
        </w:rPr>
        <w:t>I will remember your sins no more</w:t>
      </w:r>
      <w:r w:rsidRPr="00EC69C1">
        <w:rPr>
          <w:rFonts w:ascii="Times New Roman" w:hAnsi="Times New Roman" w:cs="Times New Roman"/>
          <w:kern w:val="0"/>
        </w:rPr>
        <w:t xml:space="preserve">.”  You may need to remember your </w:t>
      </w:r>
      <w:proofErr w:type="gramStart"/>
      <w:r w:rsidRPr="00EC69C1">
        <w:rPr>
          <w:rFonts w:ascii="Times New Roman" w:hAnsi="Times New Roman" w:cs="Times New Roman"/>
          <w:kern w:val="0"/>
        </w:rPr>
        <w:t>sin</w:t>
      </w:r>
      <w:proofErr w:type="gramEnd"/>
      <w:r w:rsidRPr="00EC69C1">
        <w:rPr>
          <w:rFonts w:ascii="Times New Roman" w:hAnsi="Times New Roman" w:cs="Times New Roman"/>
          <w:kern w:val="0"/>
        </w:rPr>
        <w:t xml:space="preserve"> so you don’t make the same mistake twice or for the 2,356th time - but God isn’t going to let those sins be the last word about your life. </w:t>
      </w:r>
    </w:p>
    <w:p w14:paraId="5B8A429D"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622A6583"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Sermons often spend their time on the front half of this verse, the “</w:t>
      </w:r>
      <w:r w:rsidRPr="00EC69C1">
        <w:rPr>
          <w:rFonts w:ascii="Times New Roman" w:hAnsi="Times New Roman" w:cs="Times New Roman"/>
          <w:i/>
          <w:iCs/>
          <w:kern w:val="0"/>
        </w:rPr>
        <w:t>I am the Way, the Truth and the Life</w:t>
      </w:r>
      <w:r w:rsidRPr="00EC69C1">
        <w:rPr>
          <w:rFonts w:ascii="Times New Roman" w:hAnsi="Times New Roman" w:cs="Times New Roman"/>
          <w:kern w:val="0"/>
        </w:rPr>
        <w:t>” part.  But Jesus also said, “</w:t>
      </w:r>
      <w:r w:rsidRPr="00EC69C1">
        <w:rPr>
          <w:rFonts w:ascii="Times New Roman" w:hAnsi="Times New Roman" w:cs="Times New Roman"/>
          <w:i/>
          <w:iCs/>
          <w:kern w:val="0"/>
        </w:rPr>
        <w:t>If you know Me, you will know my Father</w:t>
      </w:r>
      <w:r w:rsidRPr="00EC69C1">
        <w:rPr>
          <w:rFonts w:ascii="Times New Roman" w:hAnsi="Times New Roman" w:cs="Times New Roman"/>
          <w:kern w:val="0"/>
        </w:rPr>
        <w:t>.”  That’s when Philip said, “</w:t>
      </w:r>
      <w:r w:rsidRPr="00EC69C1">
        <w:rPr>
          <w:rFonts w:ascii="Times New Roman" w:hAnsi="Times New Roman" w:cs="Times New Roman"/>
          <w:i/>
          <w:iCs/>
          <w:kern w:val="0"/>
        </w:rPr>
        <w:t xml:space="preserve">show us the </w:t>
      </w:r>
      <w:proofErr w:type="gramStart"/>
      <w:r w:rsidRPr="00EC69C1">
        <w:rPr>
          <w:rFonts w:ascii="Times New Roman" w:hAnsi="Times New Roman" w:cs="Times New Roman"/>
          <w:i/>
          <w:iCs/>
          <w:kern w:val="0"/>
        </w:rPr>
        <w:t>Father</w:t>
      </w:r>
      <w:proofErr w:type="gramEnd"/>
      <w:r w:rsidRPr="00EC69C1">
        <w:rPr>
          <w:rFonts w:ascii="Times New Roman" w:hAnsi="Times New Roman" w:cs="Times New Roman"/>
          <w:i/>
          <w:iCs/>
          <w:kern w:val="0"/>
        </w:rPr>
        <w:t>, and that will be enough</w:t>
      </w:r>
      <w:r w:rsidRPr="00EC69C1">
        <w:rPr>
          <w:rFonts w:ascii="Times New Roman" w:hAnsi="Times New Roman" w:cs="Times New Roman"/>
          <w:kern w:val="0"/>
        </w:rPr>
        <w:t>.”</w:t>
      </w:r>
    </w:p>
    <w:p w14:paraId="0F8542B0"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065C033A"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In Mark 9 there is a father whose son is wracked with terrible pain - unable to speak and often tries to harm himself.  The father brought his son to the disciples to be healed - but they couldn’t help.  And I have no doubt they blamed </w:t>
      </w:r>
      <w:proofErr w:type="gramStart"/>
      <w:r w:rsidRPr="00EC69C1">
        <w:rPr>
          <w:rFonts w:ascii="Times New Roman" w:hAnsi="Times New Roman" w:cs="Times New Roman"/>
          <w:kern w:val="0"/>
        </w:rPr>
        <w:t>the failure</w:t>
      </w:r>
      <w:proofErr w:type="gramEnd"/>
      <w:r w:rsidRPr="00EC69C1">
        <w:rPr>
          <w:rFonts w:ascii="Times New Roman" w:hAnsi="Times New Roman" w:cs="Times New Roman"/>
          <w:kern w:val="0"/>
        </w:rPr>
        <w:t xml:space="preserve"> on the father or the son - much as modern day faith healers do.  But the father doesn’t give up - he starts arguing with the disciples and Jesus interrupts and says, “what’s the matter?”  The father says, “</w:t>
      </w:r>
      <w:r w:rsidRPr="00EC69C1">
        <w:rPr>
          <w:rFonts w:ascii="Times New Roman" w:hAnsi="Times New Roman" w:cs="Times New Roman"/>
          <w:i/>
          <w:iCs/>
          <w:kern w:val="0"/>
        </w:rPr>
        <w:t>they can’t help my son</w:t>
      </w:r>
      <w:r w:rsidRPr="00EC69C1">
        <w:rPr>
          <w:rFonts w:ascii="Times New Roman" w:hAnsi="Times New Roman" w:cs="Times New Roman"/>
          <w:kern w:val="0"/>
        </w:rPr>
        <w:t>!”  Jesus says, “</w:t>
      </w:r>
      <w:r w:rsidRPr="00EC69C1">
        <w:rPr>
          <w:rFonts w:ascii="Times New Roman" w:hAnsi="Times New Roman" w:cs="Times New Roman"/>
          <w:i/>
          <w:iCs/>
          <w:kern w:val="0"/>
        </w:rPr>
        <w:t>if you believe, all things are possible</w:t>
      </w:r>
      <w:r w:rsidRPr="00EC69C1">
        <w:rPr>
          <w:rFonts w:ascii="Times New Roman" w:hAnsi="Times New Roman" w:cs="Times New Roman"/>
          <w:kern w:val="0"/>
        </w:rPr>
        <w:t>.”  And in what may be the truest response in the entire Bible, the father says, “</w:t>
      </w:r>
      <w:r w:rsidRPr="00EC69C1">
        <w:rPr>
          <w:rFonts w:ascii="Times New Roman" w:hAnsi="Times New Roman" w:cs="Times New Roman"/>
          <w:i/>
          <w:iCs/>
          <w:kern w:val="0"/>
        </w:rPr>
        <w:t>I believe, now help me with my unbelief</w:t>
      </w:r>
      <w:r w:rsidRPr="00EC69C1">
        <w:rPr>
          <w:rFonts w:ascii="Times New Roman" w:hAnsi="Times New Roman" w:cs="Times New Roman"/>
          <w:kern w:val="0"/>
        </w:rPr>
        <w:t>.”  The father is willing to admit he may not have enough faith - but he is willing to do whatever is necessary to help his son.</w:t>
      </w:r>
    </w:p>
    <w:p w14:paraId="12F47EC5"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Philip missed the entire point of Jesus’ conversation - the part where Jesus says, “</w:t>
      </w:r>
      <w:r w:rsidRPr="00EC69C1">
        <w:rPr>
          <w:rFonts w:ascii="Times New Roman" w:hAnsi="Times New Roman" w:cs="Times New Roman"/>
          <w:i/>
          <w:iCs/>
          <w:kern w:val="0"/>
        </w:rPr>
        <w:t>if you have seen Me - you have seen the Father</w:t>
      </w:r>
      <w:r w:rsidRPr="00EC69C1">
        <w:rPr>
          <w:rFonts w:ascii="Times New Roman" w:hAnsi="Times New Roman" w:cs="Times New Roman"/>
          <w:kern w:val="0"/>
        </w:rPr>
        <w:t>.”  This would be blasphemy if Jesus wasn’t God’s Son - punishable by death.  It is also one of the few places in the Gospels where Jesus lays out who He really is.  It is a moment FOR faith.</w:t>
      </w:r>
    </w:p>
    <w:p w14:paraId="48B015F8"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2647B319"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Have you ever asked God for “proof” of who He is?  “I believe in You, God - but I would believe even more if you would let me “win the lottery, fix my broken relationship without me doing anything or </w:t>
      </w:r>
    </w:p>
    <w:p w14:paraId="27AE7E0E"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shave 50 pounds off my weight by tomorrow morning!”  It’s not enough for God to do what He has done - we want that little extra to prove He really is God - the kind of God we want to believe in.</w:t>
      </w:r>
    </w:p>
    <w:p w14:paraId="22C26298"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lastRenderedPageBreak/>
        <w:t>How accepting are you of your life right now?  What would it take for you to feel better - be more confident?  It’s way past the whole “New Year’s Resolution” thing - but what have you been thinking about doing that you hope might make a difference in how you feel?</w:t>
      </w:r>
    </w:p>
    <w:p w14:paraId="164D1FA3"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27C36F75"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In John 14, Jesus is desperately trying to get across to the disciples that God the Father sent Him to save the world - they don’t have to look any further.  He boldly states, “</w:t>
      </w:r>
      <w:r w:rsidRPr="00EC69C1">
        <w:rPr>
          <w:rFonts w:ascii="Times New Roman" w:hAnsi="Times New Roman" w:cs="Times New Roman"/>
          <w:i/>
          <w:iCs/>
          <w:kern w:val="0"/>
        </w:rPr>
        <w:t>I and the Father are One</w:t>
      </w:r>
      <w:r w:rsidRPr="00EC69C1">
        <w:rPr>
          <w:rFonts w:ascii="Times New Roman" w:hAnsi="Times New Roman" w:cs="Times New Roman"/>
          <w:kern w:val="0"/>
        </w:rPr>
        <w:t>!”  That’s when Philip says, “</w:t>
      </w:r>
      <w:r w:rsidRPr="00EC69C1">
        <w:rPr>
          <w:rFonts w:ascii="Times New Roman" w:hAnsi="Times New Roman" w:cs="Times New Roman"/>
          <w:i/>
          <w:iCs/>
          <w:kern w:val="0"/>
        </w:rPr>
        <w:t xml:space="preserve">just show us the </w:t>
      </w:r>
      <w:proofErr w:type="gramStart"/>
      <w:r w:rsidRPr="00EC69C1">
        <w:rPr>
          <w:rFonts w:ascii="Times New Roman" w:hAnsi="Times New Roman" w:cs="Times New Roman"/>
          <w:i/>
          <w:iCs/>
          <w:kern w:val="0"/>
        </w:rPr>
        <w:t>Father</w:t>
      </w:r>
      <w:proofErr w:type="gramEnd"/>
      <w:r w:rsidRPr="00EC69C1">
        <w:rPr>
          <w:rFonts w:ascii="Times New Roman" w:hAnsi="Times New Roman" w:cs="Times New Roman"/>
          <w:i/>
          <w:iCs/>
          <w:kern w:val="0"/>
        </w:rPr>
        <w:t xml:space="preserve"> and that will be enough!”</w:t>
      </w:r>
      <w:r w:rsidRPr="00EC69C1">
        <w:rPr>
          <w:rFonts w:ascii="Times New Roman" w:hAnsi="Times New Roman" w:cs="Times New Roman"/>
          <w:kern w:val="0"/>
        </w:rPr>
        <w:t xml:space="preserve">  Wow! And we give Thomas a bad time for his doubts.</w:t>
      </w:r>
    </w:p>
    <w:p w14:paraId="0F979AAC"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461570AE"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Henry Cavill is one of the actors who plays Superman.  His nephew dressed up in a Superman costume on “tell us about your family day” at school.  When he told his teacher, </w:t>
      </w:r>
      <w:proofErr w:type="gramStart"/>
      <w:r w:rsidRPr="00EC69C1">
        <w:rPr>
          <w:rFonts w:ascii="Times New Roman" w:hAnsi="Times New Roman" w:cs="Times New Roman"/>
          <w:kern w:val="0"/>
        </w:rPr>
        <w:t>“my</w:t>
      </w:r>
      <w:proofErr w:type="gramEnd"/>
      <w:r w:rsidRPr="00EC69C1">
        <w:rPr>
          <w:rFonts w:ascii="Times New Roman" w:hAnsi="Times New Roman" w:cs="Times New Roman"/>
          <w:kern w:val="0"/>
        </w:rPr>
        <w:t xml:space="preserve"> uncle is Superman” she said, “we don’t lie at this school!”  The little boy kept saying “my uncle IS Superman.”  When his mom came to pick him up, the teacher told her, </w:t>
      </w:r>
      <w:proofErr w:type="gramStart"/>
      <w:r w:rsidRPr="00EC69C1">
        <w:rPr>
          <w:rFonts w:ascii="Times New Roman" w:hAnsi="Times New Roman" w:cs="Times New Roman"/>
          <w:kern w:val="0"/>
        </w:rPr>
        <w:t>“your</w:t>
      </w:r>
      <w:proofErr w:type="gramEnd"/>
      <w:r w:rsidRPr="00EC69C1">
        <w:rPr>
          <w:rFonts w:ascii="Times New Roman" w:hAnsi="Times New Roman" w:cs="Times New Roman"/>
          <w:kern w:val="0"/>
        </w:rPr>
        <w:t xml:space="preserve"> son keeps lying - telling everyone his uncle is Superman - we cannot allow that!”  The mom smiled.  A little while later - Henry’s uncle went to school with him - no one ever challenged him again!</w:t>
      </w:r>
    </w:p>
    <w:p w14:paraId="3F90A5E4"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2B38FE23"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The kids at school believed because “Superman” showed up.  But do any of us think Philip would have really been completely and totally satisfied if God the Father had put in a guest appearance that day?</w:t>
      </w:r>
    </w:p>
    <w:p w14:paraId="447A442E"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21966CC8"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God knows we will struggle with doubt and fear and wonders.  It’s why there is water for baptism and wine and bread for holy communion.  It’s not a dream - it’s not make-believe - not your imagination.  God wants you to hear beyond the words - be touched by something simple - yet complex.  The gift is and always has been right in front of you.  Grace and mercy can’t be proven - they can only be found by faith.</w:t>
      </w:r>
    </w:p>
    <w:p w14:paraId="22D806DB"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548BBD00"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And this gets back to our calling.  Rarely can we change all the things we think need to be changed to make us happy - whether we’re talking about changes to our body or changes to the world or changes to the people around us.  We aren’t in charge of everything - and even if we were, we can tell people what to do - but they aren’t any better at change than we are. As Bob Goff said, “Most people need love and acceptance a lot more than they need advice.”</w:t>
      </w:r>
    </w:p>
    <w:p w14:paraId="0FDE80BF"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65FDC765"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The one thing we can do - the one thing that is within our power - is to learn to accept the people and events and even ourselves when change isn’t possible.  Change is a process.  “</w:t>
      </w:r>
      <w:r w:rsidRPr="00EC69C1">
        <w:rPr>
          <w:rFonts w:ascii="Times New Roman" w:hAnsi="Times New Roman" w:cs="Times New Roman"/>
          <w:i/>
          <w:iCs/>
          <w:kern w:val="0"/>
        </w:rPr>
        <w:t>How many times do you want me to forgive my brother</w:t>
      </w:r>
      <w:r w:rsidRPr="00EC69C1">
        <w:rPr>
          <w:rFonts w:ascii="Times New Roman" w:hAnsi="Times New Roman" w:cs="Times New Roman"/>
          <w:kern w:val="0"/>
        </w:rPr>
        <w:t>?” Peter asked Jesus.  And Jesus basically responded, “to infinity and beyond.”  And that goes for us too - “how many times can I be forgiven - especially if I keep doing the same, dumb things?”  “To infinity - or at least eternity - and beyond” Jesus replies.  Change doesn’t come quickly or easily.</w:t>
      </w:r>
    </w:p>
    <w:p w14:paraId="53D76DBE"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0A99FC20" w14:textId="77777777" w:rsid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This isn’t surrendering or saying the other person is right or accepting what they are doing or not doing.  It’s just an honest acknowledgment of reality.  It means the other person is more important than us being right or us being in control.  We don’t have to sacrifice the truth or what the Bible teaches - we just show grace and mercy to the other person and let the Holy Spirit work in their heart and soul.</w:t>
      </w:r>
    </w:p>
    <w:p w14:paraId="6D477B98" w14:textId="77777777" w:rsidR="00CE51C2" w:rsidRPr="00EC69C1" w:rsidRDefault="00CE51C2" w:rsidP="00EC69C1">
      <w:pPr>
        <w:autoSpaceDE w:val="0"/>
        <w:autoSpaceDN w:val="0"/>
        <w:adjustRightInd w:val="0"/>
        <w:spacing w:after="0" w:line="240" w:lineRule="auto"/>
        <w:rPr>
          <w:rFonts w:ascii="Times New Roman" w:hAnsi="Times New Roman" w:cs="Times New Roman"/>
          <w:kern w:val="0"/>
        </w:rPr>
      </w:pPr>
    </w:p>
    <w:p w14:paraId="506A12E5"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lastRenderedPageBreak/>
        <w:t>Philip couldn’t accept Jesus as God because he thought he knew what God looked like and acted like and how God would do things.  Jesus was just one of the boys - granted one of the boys who could do amazing miracles - but still just one of the boys.  Philip wanted a superhero - and what he got was Jesus of Nazareth.  He was disappointed.</w:t>
      </w:r>
    </w:p>
    <w:p w14:paraId="1063A8AC"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5A4A7AEA"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God isn’t playing hide and seek - waiting for you to prove you are worth saving.  He’s not holding back in case you managed to hide some sins.  He’s not going to jump out of the bushes wearing a cape to surprise you. </w:t>
      </w:r>
    </w:p>
    <w:p w14:paraId="765A5831"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 </w:t>
      </w:r>
    </w:p>
    <w:p w14:paraId="02F6534E"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God is found in the everydayness of your life.  Today is not just “</w:t>
      </w:r>
      <w:r w:rsidRPr="00EC69C1">
        <w:rPr>
          <w:rFonts w:ascii="Times New Roman" w:hAnsi="Times New Roman" w:cs="Times New Roman"/>
          <w:i/>
          <w:iCs/>
          <w:kern w:val="0"/>
        </w:rPr>
        <w:t>the day that the Lord hath made</w:t>
      </w:r>
      <w:r w:rsidRPr="00EC69C1">
        <w:rPr>
          <w:rFonts w:ascii="Times New Roman" w:hAnsi="Times New Roman" w:cs="Times New Roman"/>
          <w:kern w:val="0"/>
        </w:rPr>
        <w:t>” - it is also the “body that the Lord hath made” the “family that the Lord hath made” the “church that the Lord hath made” and even the “world” as messed up as it is “that the Lord hath made.”  We can “rejoice and be glad” in them - even if they aren’t perfect or what we hoped for or what we think we need to be happy.</w:t>
      </w:r>
    </w:p>
    <w:p w14:paraId="3EE6826C"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2C262DB9"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r w:rsidRPr="00EC69C1">
        <w:rPr>
          <w:rFonts w:ascii="Times New Roman" w:hAnsi="Times New Roman" w:cs="Times New Roman"/>
          <w:kern w:val="0"/>
        </w:rPr>
        <w:t xml:space="preserve">Right </w:t>
      </w:r>
      <w:proofErr w:type="gramStart"/>
      <w:r w:rsidRPr="00EC69C1">
        <w:rPr>
          <w:rFonts w:ascii="Times New Roman" w:hAnsi="Times New Roman" w:cs="Times New Roman"/>
          <w:kern w:val="0"/>
        </w:rPr>
        <w:t>now</w:t>
      </w:r>
      <w:proofErr w:type="gramEnd"/>
      <w:r w:rsidRPr="00EC69C1">
        <w:rPr>
          <w:rFonts w:ascii="Times New Roman" w:hAnsi="Times New Roman" w:cs="Times New Roman"/>
          <w:kern w:val="0"/>
        </w:rPr>
        <w:t xml:space="preserve"> as the sirens wail, the news gets worse, we get older - we can know God is here.  And if you think you haven’t seen Jesus - look deeper into bread and wine, the water in the baptismal font - the Word that is read - He’s in your neighbor and children and friends and family.  He might even be in the stranger you pass on the way to work.  He’s there to remind you that you are loved, you are forgiven, heaven is real and it really is all going to be okay one day.</w:t>
      </w:r>
    </w:p>
    <w:p w14:paraId="4FB4DD6F" w14:textId="77777777" w:rsidR="00EC69C1" w:rsidRPr="00EC69C1" w:rsidRDefault="00EC69C1" w:rsidP="00EC69C1">
      <w:pPr>
        <w:autoSpaceDE w:val="0"/>
        <w:autoSpaceDN w:val="0"/>
        <w:adjustRightInd w:val="0"/>
        <w:spacing w:after="0" w:line="240" w:lineRule="auto"/>
        <w:rPr>
          <w:rFonts w:ascii="Times New Roman" w:hAnsi="Times New Roman" w:cs="Times New Roman"/>
          <w:kern w:val="0"/>
        </w:rPr>
      </w:pPr>
    </w:p>
    <w:p w14:paraId="6F1E0D98" w14:textId="689FD33F" w:rsidR="005D0D79" w:rsidRPr="00EC69C1" w:rsidRDefault="00EC69C1" w:rsidP="00EC69C1">
      <w:r w:rsidRPr="00EC69C1">
        <w:rPr>
          <w:rFonts w:ascii="Times New Roman" w:hAnsi="Times New Roman" w:cs="Times New Roman"/>
          <w:kern w:val="0"/>
        </w:rPr>
        <w:t>Jesus lets us be real with our life and our faith.  And when we mess up - He forgives and asks us to forgive others.  Real life isn’t fun, nor is it the way it’s supposed to be - but it is the way things are.  Every moment we get to decide whether to lean in toward what is unfolding and say yes - or run away and never look back.  And the only way to know what we need to do is - trust God and listen for His voice.  I think I would rather apologize to God for getting it wrong than for never trying to get it right in the first place.  In the Name of the Father, Son and Holy Spirit.  Amen.</w:t>
      </w:r>
    </w:p>
    <w:sectPr w:rsidR="005D0D79" w:rsidRPr="00EC6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C1"/>
    <w:rsid w:val="00137A79"/>
    <w:rsid w:val="005A7B92"/>
    <w:rsid w:val="005D0D79"/>
    <w:rsid w:val="00A319FA"/>
    <w:rsid w:val="00AE4BCA"/>
    <w:rsid w:val="00CE51C2"/>
    <w:rsid w:val="00EC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DC62"/>
  <w15:chartTrackingRefBased/>
  <w15:docId w15:val="{075F0969-9287-4D29-955C-27F53691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C1"/>
    <w:rPr>
      <w:rFonts w:eastAsiaTheme="majorEastAsia" w:cstheme="majorBidi"/>
      <w:color w:val="272727" w:themeColor="text1" w:themeTint="D8"/>
    </w:rPr>
  </w:style>
  <w:style w:type="paragraph" w:styleId="Title">
    <w:name w:val="Title"/>
    <w:basedOn w:val="Normal"/>
    <w:next w:val="Normal"/>
    <w:link w:val="TitleChar"/>
    <w:uiPriority w:val="10"/>
    <w:qFormat/>
    <w:rsid w:val="00EC6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C1"/>
    <w:pPr>
      <w:spacing w:before="160"/>
      <w:jc w:val="center"/>
    </w:pPr>
    <w:rPr>
      <w:i/>
      <w:iCs/>
      <w:color w:val="404040" w:themeColor="text1" w:themeTint="BF"/>
    </w:rPr>
  </w:style>
  <w:style w:type="character" w:customStyle="1" w:styleId="QuoteChar">
    <w:name w:val="Quote Char"/>
    <w:basedOn w:val="DefaultParagraphFont"/>
    <w:link w:val="Quote"/>
    <w:uiPriority w:val="29"/>
    <w:rsid w:val="00EC69C1"/>
    <w:rPr>
      <w:i/>
      <w:iCs/>
      <w:color w:val="404040" w:themeColor="text1" w:themeTint="BF"/>
    </w:rPr>
  </w:style>
  <w:style w:type="paragraph" w:styleId="ListParagraph">
    <w:name w:val="List Paragraph"/>
    <w:basedOn w:val="Normal"/>
    <w:uiPriority w:val="34"/>
    <w:qFormat/>
    <w:rsid w:val="00EC69C1"/>
    <w:pPr>
      <w:ind w:left="720"/>
      <w:contextualSpacing/>
    </w:pPr>
  </w:style>
  <w:style w:type="character" w:styleId="IntenseEmphasis">
    <w:name w:val="Intense Emphasis"/>
    <w:basedOn w:val="DefaultParagraphFont"/>
    <w:uiPriority w:val="21"/>
    <w:qFormat/>
    <w:rsid w:val="00EC69C1"/>
    <w:rPr>
      <w:i/>
      <w:iCs/>
      <w:color w:val="0F4761" w:themeColor="accent1" w:themeShade="BF"/>
    </w:rPr>
  </w:style>
  <w:style w:type="paragraph" w:styleId="IntenseQuote">
    <w:name w:val="Intense Quote"/>
    <w:basedOn w:val="Normal"/>
    <w:next w:val="Normal"/>
    <w:link w:val="IntenseQuoteChar"/>
    <w:uiPriority w:val="30"/>
    <w:qFormat/>
    <w:rsid w:val="00EC6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9C1"/>
    <w:rPr>
      <w:i/>
      <w:iCs/>
      <w:color w:val="0F4761" w:themeColor="accent1" w:themeShade="BF"/>
    </w:rPr>
  </w:style>
  <w:style w:type="character" w:styleId="IntenseReference">
    <w:name w:val="Intense Reference"/>
    <w:basedOn w:val="DefaultParagraphFont"/>
    <w:uiPriority w:val="32"/>
    <w:qFormat/>
    <w:rsid w:val="00EC6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2026-05-03T17:43:00Z</dcterms:created>
  <dcterms:modified xsi:type="dcterms:W3CDTF">2026-05-03T17:44:00Z</dcterms:modified>
</cp:coreProperties>
</file>